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50" w:rsidRDefault="005C5D50" w:rsidP="005C5D50">
      <w:pPr>
        <w:rPr>
          <w:rFonts w:ascii="Century Gothic" w:hAnsi="Century Gothic"/>
          <w:b/>
          <w:sz w:val="20"/>
        </w:rPr>
      </w:pPr>
      <w:bookmarkStart w:id="0" w:name="_GoBack"/>
      <w:bookmarkEnd w:id="0"/>
      <w:r w:rsidRPr="00E70BC2">
        <w:rPr>
          <w:rFonts w:ascii="Century Gothic" w:hAnsi="Century Gothic"/>
          <w:b/>
          <w:sz w:val="20"/>
        </w:rPr>
        <w:t>Professor –</w:t>
      </w:r>
      <w:r>
        <w:rPr>
          <w:rFonts w:ascii="Century Gothic" w:hAnsi="Century Gothic"/>
          <w:b/>
          <w:sz w:val="20"/>
        </w:rPr>
        <w:t xml:space="preserve"> Research and Business Analytics (R&amp;BA)</w:t>
      </w:r>
    </w:p>
    <w:p w:rsidR="005C5D50" w:rsidRPr="00E70BC2" w:rsidRDefault="005C5D50" w:rsidP="005C5D50">
      <w:pPr>
        <w:rPr>
          <w:rFonts w:ascii="Century Gothic" w:hAnsi="Century Gothic" w:cs="Calibri"/>
          <w:snapToGrid w:val="0"/>
          <w:sz w:val="18"/>
          <w:szCs w:val="18"/>
        </w:rPr>
      </w:pPr>
      <w:r w:rsidRPr="00E70BC2">
        <w:rPr>
          <w:rFonts w:ascii="Century Gothic" w:hAnsi="Century Gothic" w:cs="Calibri"/>
          <w:snapToGrid w:val="0"/>
          <w:sz w:val="18"/>
          <w:szCs w:val="18"/>
        </w:rPr>
        <w:t xml:space="preserve">Developing/co creating a sustainable competitive edge for the  </w:t>
      </w:r>
      <w:r>
        <w:rPr>
          <w:rFonts w:ascii="Century Gothic" w:hAnsi="Century Gothic" w:cs="Calibri"/>
          <w:snapToGrid w:val="0"/>
          <w:sz w:val="18"/>
          <w:szCs w:val="18"/>
        </w:rPr>
        <w:t xml:space="preserve">R&amp;BA </w:t>
      </w:r>
      <w:r w:rsidRPr="00E70BC2">
        <w:rPr>
          <w:rFonts w:ascii="Century Gothic" w:hAnsi="Century Gothic" w:cs="Calibri"/>
          <w:snapToGrid w:val="0"/>
          <w:sz w:val="18"/>
          <w:szCs w:val="18"/>
        </w:rPr>
        <w:t>specialization , which would reflect in  its Accreditation, ranking, rating, and student enrolment, induction, placement and marketing.</w:t>
      </w:r>
    </w:p>
    <w:p w:rsidR="005C5D50" w:rsidRPr="00E70BC2" w:rsidRDefault="005C5D50" w:rsidP="005C5D50">
      <w:pPr>
        <w:widowControl w:val="0"/>
        <w:numPr>
          <w:ilvl w:val="0"/>
          <w:numId w:val="1"/>
        </w:numPr>
        <w:tabs>
          <w:tab w:val="left" w:pos="720"/>
          <w:tab w:val="left" w:pos="7780"/>
          <w:tab w:val="right" w:pos="9450"/>
        </w:tabs>
        <w:spacing w:after="0" w:line="240" w:lineRule="auto"/>
        <w:rPr>
          <w:rFonts w:ascii="Century Gothic" w:hAnsi="Century Gothic" w:cs="Calibri"/>
          <w:snapToGrid w:val="0"/>
          <w:sz w:val="18"/>
          <w:szCs w:val="18"/>
        </w:rPr>
      </w:pPr>
      <w:r w:rsidRPr="00E70BC2">
        <w:rPr>
          <w:rFonts w:ascii="Century Gothic" w:hAnsi="Century Gothic" w:cs="Calibri"/>
          <w:snapToGrid w:val="0"/>
          <w:sz w:val="18"/>
          <w:szCs w:val="18"/>
        </w:rPr>
        <w:t>To develop the quality assurance framework within the College’s overall framework, including the validation and revalidation of courses, and student admission and assessment.</w:t>
      </w:r>
    </w:p>
    <w:p w:rsidR="005C5D50" w:rsidRPr="00E70BC2" w:rsidRDefault="005C5D50" w:rsidP="005C5D50">
      <w:pPr>
        <w:widowControl w:val="0"/>
        <w:numPr>
          <w:ilvl w:val="0"/>
          <w:numId w:val="1"/>
        </w:numPr>
        <w:tabs>
          <w:tab w:val="left" w:pos="720"/>
          <w:tab w:val="left" w:pos="7780"/>
          <w:tab w:val="right" w:pos="9450"/>
        </w:tabs>
        <w:spacing w:after="0" w:line="240" w:lineRule="auto"/>
        <w:rPr>
          <w:rFonts w:ascii="Century Gothic" w:hAnsi="Century Gothic" w:cs="Calibri"/>
          <w:snapToGrid w:val="0"/>
          <w:sz w:val="18"/>
          <w:szCs w:val="18"/>
        </w:rPr>
      </w:pPr>
      <w:r w:rsidRPr="00E70BC2">
        <w:rPr>
          <w:rFonts w:ascii="Century Gothic" w:hAnsi="Century Gothic" w:cs="Calibri"/>
          <w:snapToGrid w:val="0"/>
          <w:sz w:val="18"/>
          <w:szCs w:val="18"/>
        </w:rPr>
        <w:t>To transfer knowledge including practical skills, methods and techniques.</w:t>
      </w:r>
    </w:p>
    <w:p w:rsidR="005C5D50" w:rsidRPr="00E70BC2" w:rsidRDefault="005C5D50" w:rsidP="005C5D50">
      <w:pPr>
        <w:widowControl w:val="0"/>
        <w:numPr>
          <w:ilvl w:val="0"/>
          <w:numId w:val="1"/>
        </w:numPr>
        <w:tabs>
          <w:tab w:val="left" w:pos="720"/>
          <w:tab w:val="left" w:pos="7780"/>
          <w:tab w:val="right" w:pos="9450"/>
        </w:tabs>
        <w:spacing w:after="0" w:line="240" w:lineRule="auto"/>
        <w:rPr>
          <w:rFonts w:ascii="Century Gothic" w:hAnsi="Century Gothic" w:cs="Calibri"/>
          <w:snapToGrid w:val="0"/>
          <w:sz w:val="18"/>
          <w:szCs w:val="18"/>
        </w:rPr>
      </w:pPr>
      <w:r w:rsidRPr="00E70BC2">
        <w:rPr>
          <w:rFonts w:ascii="Century Gothic" w:hAnsi="Century Gothic" w:cs="Calibri"/>
          <w:snapToGrid w:val="0"/>
          <w:sz w:val="18"/>
          <w:szCs w:val="18"/>
        </w:rPr>
        <w:t>To encourage the development of innovative approaches to course design and delivery and ensure that teaching design and delivery comply with the quality and educational standards and regulations of the department.</w:t>
      </w:r>
    </w:p>
    <w:p w:rsidR="005C5D50" w:rsidRPr="00E70BC2" w:rsidRDefault="005C5D50" w:rsidP="005C5D50">
      <w:pPr>
        <w:widowControl w:val="0"/>
        <w:numPr>
          <w:ilvl w:val="0"/>
          <w:numId w:val="1"/>
        </w:numPr>
        <w:tabs>
          <w:tab w:val="left" w:pos="720"/>
          <w:tab w:val="left" w:pos="7780"/>
          <w:tab w:val="right" w:pos="9450"/>
        </w:tabs>
        <w:spacing w:after="0" w:line="240" w:lineRule="auto"/>
        <w:rPr>
          <w:rFonts w:ascii="Century Gothic" w:hAnsi="Century Gothic" w:cs="Calibri"/>
          <w:snapToGrid w:val="0"/>
          <w:sz w:val="18"/>
          <w:szCs w:val="18"/>
        </w:rPr>
      </w:pPr>
      <w:r w:rsidRPr="00E70BC2">
        <w:rPr>
          <w:rFonts w:ascii="Century Gothic" w:hAnsi="Century Gothic" w:cs="Calibri"/>
          <w:snapToGrid w:val="0"/>
          <w:sz w:val="18"/>
          <w:szCs w:val="18"/>
        </w:rPr>
        <w:t>To strengthen the industry professionals faculty database for the management program.</w:t>
      </w:r>
    </w:p>
    <w:p w:rsidR="005C5D50" w:rsidRPr="00E70BC2" w:rsidRDefault="005C5D50" w:rsidP="005C5D50">
      <w:pPr>
        <w:widowControl w:val="0"/>
        <w:numPr>
          <w:ilvl w:val="0"/>
          <w:numId w:val="1"/>
        </w:numPr>
        <w:tabs>
          <w:tab w:val="left" w:pos="720"/>
          <w:tab w:val="left" w:pos="7780"/>
          <w:tab w:val="right" w:pos="9450"/>
        </w:tabs>
        <w:spacing w:after="0" w:line="240" w:lineRule="auto"/>
        <w:rPr>
          <w:rFonts w:ascii="Century Gothic" w:hAnsi="Century Gothic" w:cs="Calibri"/>
          <w:snapToGrid w:val="0"/>
          <w:sz w:val="18"/>
          <w:szCs w:val="18"/>
        </w:rPr>
      </w:pPr>
      <w:r w:rsidRPr="00E70BC2">
        <w:rPr>
          <w:rFonts w:ascii="Century Gothic" w:hAnsi="Century Gothic" w:cs="Calibri"/>
          <w:snapToGrid w:val="0"/>
          <w:sz w:val="18"/>
          <w:szCs w:val="18"/>
        </w:rPr>
        <w:t>Take initiatives and organize events related to the program for learning and greater visibility of the program.</w:t>
      </w:r>
    </w:p>
    <w:p w:rsidR="005C5D50" w:rsidRPr="00E70BC2" w:rsidRDefault="005C5D50" w:rsidP="005C5D50">
      <w:pPr>
        <w:widowControl w:val="0"/>
        <w:numPr>
          <w:ilvl w:val="0"/>
          <w:numId w:val="1"/>
        </w:numPr>
        <w:tabs>
          <w:tab w:val="left" w:pos="720"/>
          <w:tab w:val="left" w:pos="7780"/>
          <w:tab w:val="right" w:pos="9450"/>
        </w:tabs>
        <w:spacing w:after="0" w:line="240" w:lineRule="auto"/>
        <w:rPr>
          <w:rFonts w:ascii="Century Gothic" w:hAnsi="Century Gothic" w:cs="Calibri"/>
          <w:snapToGrid w:val="0"/>
          <w:sz w:val="18"/>
          <w:szCs w:val="18"/>
        </w:rPr>
      </w:pPr>
      <w:r w:rsidRPr="00E70BC2">
        <w:rPr>
          <w:rFonts w:ascii="Century Gothic" w:hAnsi="Century Gothic" w:cs="Calibri"/>
          <w:snapToGrid w:val="0"/>
          <w:sz w:val="18"/>
          <w:szCs w:val="18"/>
        </w:rPr>
        <w:t>Trouble shooting of scheduling and coordination activities once originated from the program coordinator.</w:t>
      </w:r>
    </w:p>
    <w:p w:rsidR="005C5D50" w:rsidRPr="00E70BC2" w:rsidRDefault="005C5D50" w:rsidP="005C5D50">
      <w:pPr>
        <w:pStyle w:val="NormalWeb"/>
        <w:tabs>
          <w:tab w:val="left" w:pos="8130"/>
          <w:tab w:val="right" w:pos="9360"/>
        </w:tabs>
        <w:spacing w:after="0" w:afterAutospacing="0"/>
        <w:jc w:val="both"/>
        <w:rPr>
          <w:rFonts w:ascii="Century Gothic" w:hAnsi="Century Gothic" w:cs="Calibri"/>
          <w:b/>
          <w:snapToGrid w:val="0"/>
          <w:sz w:val="18"/>
          <w:szCs w:val="18"/>
          <w:lang w:val="en-US" w:eastAsia="en-US"/>
        </w:rPr>
      </w:pPr>
      <w:r w:rsidRPr="00E70BC2">
        <w:rPr>
          <w:rFonts w:ascii="Century Gothic" w:hAnsi="Century Gothic" w:cs="Calibri"/>
          <w:b/>
          <w:snapToGrid w:val="0"/>
          <w:sz w:val="18"/>
          <w:szCs w:val="18"/>
          <w:lang w:val="en-US" w:eastAsia="en-US"/>
        </w:rPr>
        <w:t> Main Duties:</w:t>
      </w:r>
    </w:p>
    <w:p w:rsidR="005C5D50" w:rsidRPr="00E70BC2" w:rsidRDefault="005C5D50" w:rsidP="005C5D50">
      <w:pPr>
        <w:pStyle w:val="NormalWeb"/>
        <w:tabs>
          <w:tab w:val="left" w:pos="8130"/>
          <w:tab w:val="right" w:pos="9360"/>
        </w:tabs>
        <w:spacing w:after="0" w:afterAutospacing="0"/>
        <w:jc w:val="both"/>
        <w:rPr>
          <w:rFonts w:ascii="Century Gothic" w:hAnsi="Century Gothic" w:cs="Calibri"/>
          <w:b/>
          <w:snapToGrid w:val="0"/>
          <w:sz w:val="18"/>
          <w:szCs w:val="18"/>
        </w:rPr>
      </w:pPr>
      <w:r w:rsidRPr="00E70BC2">
        <w:rPr>
          <w:rFonts w:ascii="Century Gothic" w:hAnsi="Century Gothic" w:cs="Calibri"/>
          <w:b/>
          <w:snapToGrid w:val="0"/>
          <w:sz w:val="18"/>
          <w:szCs w:val="18"/>
          <w:lang w:val="en-US" w:eastAsia="en-US"/>
        </w:rPr>
        <w:t>I. Teaching &amp; Learning</w:t>
      </w:r>
    </w:p>
    <w:p w:rsidR="005C5D50" w:rsidRPr="00E70BC2" w:rsidRDefault="005C5D50" w:rsidP="000E6B93">
      <w:pPr>
        <w:pStyle w:val="NoSpacing"/>
        <w:numPr>
          <w:ilvl w:val="0"/>
          <w:numId w:val="9"/>
        </w:numPr>
        <w:ind w:left="810" w:hanging="450"/>
        <w:rPr>
          <w:rFonts w:ascii="Century Gothic" w:hAnsi="Century Gothic" w:cs="Calibri"/>
          <w:snapToGrid w:val="0"/>
          <w:sz w:val="18"/>
          <w:szCs w:val="18"/>
        </w:rPr>
      </w:pPr>
      <w:r w:rsidRPr="00E70BC2">
        <w:rPr>
          <w:rFonts w:ascii="Century Gothic" w:hAnsi="Century Gothic" w:cs="Calibri"/>
          <w:snapToGrid w:val="0"/>
          <w:sz w:val="18"/>
          <w:szCs w:val="18"/>
        </w:rPr>
        <w:t xml:space="preserve">To challenge thinking, foster debate and develop the ability of students to engage in critical discourse and rational thinking. </w:t>
      </w:r>
    </w:p>
    <w:p w:rsidR="005C5D50" w:rsidRPr="00E70BC2" w:rsidRDefault="005C5D50" w:rsidP="000E6B93">
      <w:pPr>
        <w:pStyle w:val="NoSpacing"/>
        <w:numPr>
          <w:ilvl w:val="0"/>
          <w:numId w:val="9"/>
        </w:numPr>
        <w:ind w:left="810" w:hanging="450"/>
        <w:rPr>
          <w:rFonts w:ascii="Century Gothic" w:hAnsi="Century Gothic" w:cs="Calibri"/>
          <w:snapToGrid w:val="0"/>
          <w:sz w:val="18"/>
          <w:szCs w:val="18"/>
        </w:rPr>
      </w:pPr>
      <w:r w:rsidRPr="00E70BC2">
        <w:rPr>
          <w:rFonts w:ascii="Century Gothic" w:hAnsi="Century Gothic" w:cs="Calibri"/>
          <w:snapToGrid w:val="0"/>
          <w:sz w:val="18"/>
          <w:szCs w:val="18"/>
        </w:rPr>
        <w:t>To supervise student projects, field trip, placements etc.</w:t>
      </w:r>
    </w:p>
    <w:p w:rsidR="005C5D50" w:rsidRPr="00E70BC2" w:rsidRDefault="005C5D50" w:rsidP="000E6B93">
      <w:pPr>
        <w:pStyle w:val="NoSpacing"/>
        <w:numPr>
          <w:ilvl w:val="0"/>
          <w:numId w:val="9"/>
        </w:numPr>
        <w:ind w:left="810" w:hanging="450"/>
        <w:jc w:val="both"/>
        <w:rPr>
          <w:rFonts w:ascii="Century Gothic" w:hAnsi="Century Gothic" w:cs="Calibri"/>
          <w:snapToGrid w:val="0"/>
          <w:sz w:val="18"/>
          <w:szCs w:val="18"/>
        </w:rPr>
      </w:pPr>
      <w:r w:rsidRPr="00E70BC2">
        <w:rPr>
          <w:rFonts w:ascii="Century Gothic" w:hAnsi="Century Gothic" w:cs="Calibri"/>
          <w:snapToGrid w:val="0"/>
          <w:sz w:val="18"/>
          <w:szCs w:val="18"/>
        </w:rPr>
        <w:t>To ensure that the teaching content and methods of delivery are in accordance with regulatory requirements and incorporate industry perspective.</w:t>
      </w:r>
    </w:p>
    <w:p w:rsidR="005C5D50" w:rsidRPr="00E70BC2" w:rsidRDefault="005C5D50" w:rsidP="000E6B93">
      <w:pPr>
        <w:pStyle w:val="NoSpacing"/>
        <w:numPr>
          <w:ilvl w:val="0"/>
          <w:numId w:val="9"/>
        </w:numPr>
        <w:tabs>
          <w:tab w:val="left" w:pos="810"/>
          <w:tab w:val="left" w:pos="990"/>
        </w:tabs>
        <w:ind w:left="810" w:hanging="450"/>
        <w:jc w:val="both"/>
        <w:rPr>
          <w:rFonts w:ascii="Century Gothic" w:hAnsi="Century Gothic" w:cs="Calibri"/>
          <w:snapToGrid w:val="0"/>
          <w:sz w:val="18"/>
          <w:szCs w:val="18"/>
        </w:rPr>
      </w:pPr>
      <w:r w:rsidRPr="00E70BC2">
        <w:rPr>
          <w:rFonts w:ascii="Century Gothic" w:hAnsi="Century Gothic" w:cs="Calibri"/>
          <w:snapToGrid w:val="0"/>
          <w:sz w:val="18"/>
          <w:szCs w:val="18"/>
        </w:rPr>
        <w:t xml:space="preserve">To see how case study could be an effective teaching method by effectively demonstrating </w:t>
      </w:r>
      <w:proofErr w:type="gramStart"/>
      <w:r w:rsidRPr="00E70BC2">
        <w:rPr>
          <w:rFonts w:ascii="Century Gothic" w:hAnsi="Century Gothic" w:cs="Calibri"/>
          <w:snapToGrid w:val="0"/>
          <w:sz w:val="18"/>
          <w:szCs w:val="18"/>
        </w:rPr>
        <w:t>it  in</w:t>
      </w:r>
      <w:proofErr w:type="gramEnd"/>
      <w:r w:rsidRPr="00E70BC2">
        <w:rPr>
          <w:rFonts w:ascii="Century Gothic" w:hAnsi="Century Gothic" w:cs="Calibri"/>
          <w:snapToGrid w:val="0"/>
          <w:sz w:val="18"/>
          <w:szCs w:val="18"/>
        </w:rPr>
        <w:t xml:space="preserve"> the classroom and introducing top academicians in this profile to </w:t>
      </w:r>
      <w:proofErr w:type="spellStart"/>
      <w:r w:rsidRPr="00E70BC2">
        <w:rPr>
          <w:rFonts w:ascii="Century Gothic" w:hAnsi="Century Gothic" w:cs="Calibri"/>
          <w:snapToGrid w:val="0"/>
          <w:sz w:val="18"/>
          <w:szCs w:val="18"/>
        </w:rPr>
        <w:t>Welingkar</w:t>
      </w:r>
      <w:proofErr w:type="spellEnd"/>
      <w:r w:rsidRPr="00E70BC2">
        <w:rPr>
          <w:rFonts w:ascii="Century Gothic" w:hAnsi="Century Gothic" w:cs="Calibri"/>
          <w:snapToGrid w:val="0"/>
          <w:sz w:val="18"/>
          <w:szCs w:val="18"/>
        </w:rPr>
        <w:t>.</w:t>
      </w:r>
    </w:p>
    <w:p w:rsidR="005C5D50" w:rsidRPr="00E70BC2" w:rsidRDefault="005C5D50" w:rsidP="000E6B93">
      <w:pPr>
        <w:pStyle w:val="NoSpacing"/>
        <w:numPr>
          <w:ilvl w:val="0"/>
          <w:numId w:val="9"/>
        </w:numPr>
        <w:ind w:left="810" w:hanging="450"/>
        <w:jc w:val="both"/>
        <w:rPr>
          <w:rFonts w:ascii="Century Gothic" w:hAnsi="Century Gothic" w:cs="Calibri"/>
          <w:snapToGrid w:val="0"/>
          <w:sz w:val="18"/>
          <w:szCs w:val="18"/>
        </w:rPr>
      </w:pPr>
      <w:r w:rsidRPr="00E70BC2">
        <w:rPr>
          <w:rFonts w:ascii="Century Gothic" w:hAnsi="Century Gothic" w:cs="Calibri"/>
          <w:snapToGrid w:val="0"/>
          <w:sz w:val="18"/>
          <w:szCs w:val="18"/>
        </w:rPr>
        <w:t xml:space="preserve">To use technology as an enabler in web- cast and conferencing lectures from premiere institutions to </w:t>
      </w:r>
      <w:proofErr w:type="spellStart"/>
      <w:r w:rsidRPr="00E70BC2">
        <w:rPr>
          <w:rFonts w:ascii="Century Gothic" w:hAnsi="Century Gothic" w:cs="Calibri"/>
          <w:snapToGrid w:val="0"/>
          <w:sz w:val="18"/>
          <w:szCs w:val="18"/>
        </w:rPr>
        <w:t>Welingkar</w:t>
      </w:r>
      <w:proofErr w:type="spellEnd"/>
      <w:r w:rsidRPr="00E70BC2">
        <w:rPr>
          <w:rFonts w:ascii="Century Gothic" w:hAnsi="Century Gothic" w:cs="Calibri"/>
          <w:snapToGrid w:val="0"/>
          <w:sz w:val="18"/>
          <w:szCs w:val="18"/>
        </w:rPr>
        <w:t xml:space="preserve">. </w:t>
      </w:r>
    </w:p>
    <w:p w:rsidR="005C5D50" w:rsidRPr="00E70BC2" w:rsidRDefault="005C5D50" w:rsidP="000E6B93">
      <w:pPr>
        <w:pStyle w:val="NoSpacing"/>
        <w:numPr>
          <w:ilvl w:val="0"/>
          <w:numId w:val="9"/>
        </w:numPr>
        <w:ind w:left="810" w:hanging="450"/>
        <w:jc w:val="both"/>
        <w:rPr>
          <w:rFonts w:ascii="Century Gothic" w:hAnsi="Century Gothic" w:cs="Calibri"/>
          <w:snapToGrid w:val="0"/>
          <w:sz w:val="18"/>
          <w:szCs w:val="18"/>
        </w:rPr>
      </w:pPr>
      <w:r w:rsidRPr="00E70BC2">
        <w:rPr>
          <w:rFonts w:ascii="Century Gothic" w:hAnsi="Century Gothic" w:cs="Calibri"/>
          <w:snapToGrid w:val="0"/>
          <w:sz w:val="18"/>
          <w:szCs w:val="18"/>
        </w:rPr>
        <w:t>To foray into lectures for students across streams to identify how the methodology and evaluations can be strengthened.</w:t>
      </w:r>
    </w:p>
    <w:p w:rsidR="005C5D50" w:rsidRPr="00E70BC2" w:rsidRDefault="005C5D50" w:rsidP="005C5D50">
      <w:pPr>
        <w:pStyle w:val="NoSpacing"/>
        <w:jc w:val="both"/>
        <w:rPr>
          <w:rFonts w:ascii="Century Gothic" w:hAnsi="Century Gothic" w:cs="Calibri"/>
          <w:snapToGrid w:val="0"/>
          <w:sz w:val="18"/>
          <w:szCs w:val="18"/>
        </w:rPr>
      </w:pPr>
    </w:p>
    <w:p w:rsidR="000E6B93" w:rsidRDefault="005C5D50" w:rsidP="000E6B93">
      <w:pPr>
        <w:pStyle w:val="NoSpacing"/>
        <w:rPr>
          <w:rFonts w:ascii="Century Gothic" w:hAnsi="Century Gothic" w:cs="Calibri"/>
          <w:snapToGrid w:val="0"/>
          <w:sz w:val="18"/>
          <w:szCs w:val="18"/>
        </w:rPr>
      </w:pPr>
      <w:r w:rsidRPr="00E70BC2">
        <w:rPr>
          <w:rFonts w:ascii="Century Gothic" w:hAnsi="Century Gothic"/>
          <w:b/>
          <w:noProof/>
          <w:sz w:val="18"/>
          <w:szCs w:val="18"/>
          <w:lang w:val="en-GB" w:eastAsia="zh-CN"/>
        </w:rPr>
        <w:t>II. Research, Innovation, New Knowledge creation</w:t>
      </w:r>
      <w:r w:rsidRPr="00E70BC2">
        <w:rPr>
          <w:rFonts w:ascii="Century Gothic" w:hAnsi="Century Gothic" w:cs="Calibri"/>
          <w:snapToGrid w:val="0"/>
          <w:sz w:val="18"/>
          <w:szCs w:val="18"/>
        </w:rPr>
        <w:t xml:space="preserve"> </w:t>
      </w:r>
    </w:p>
    <w:p w:rsidR="005C5D50" w:rsidRPr="00E70BC2" w:rsidRDefault="005C5D50" w:rsidP="000E6B93">
      <w:pPr>
        <w:pStyle w:val="NoSpacing"/>
        <w:numPr>
          <w:ilvl w:val="0"/>
          <w:numId w:val="7"/>
        </w:numPr>
        <w:rPr>
          <w:rFonts w:ascii="Century Gothic" w:hAnsi="Century Gothic" w:cs="Calibri"/>
          <w:snapToGrid w:val="0"/>
          <w:sz w:val="18"/>
          <w:szCs w:val="18"/>
        </w:rPr>
      </w:pPr>
      <w:r w:rsidRPr="00E70BC2">
        <w:rPr>
          <w:rFonts w:ascii="Century Gothic" w:hAnsi="Century Gothic" w:cs="Calibri"/>
          <w:snapToGrid w:val="0"/>
          <w:sz w:val="18"/>
          <w:szCs w:val="18"/>
        </w:rPr>
        <w:t>To lead the development and implementation of research strategy.</w:t>
      </w:r>
    </w:p>
    <w:p w:rsidR="005C5D50" w:rsidRPr="00E70BC2" w:rsidRDefault="005C5D50" w:rsidP="000E6B93">
      <w:pPr>
        <w:pStyle w:val="NoSpacing"/>
        <w:numPr>
          <w:ilvl w:val="0"/>
          <w:numId w:val="7"/>
        </w:numPr>
        <w:rPr>
          <w:rFonts w:ascii="Century Gothic" w:hAnsi="Century Gothic" w:cs="Calibri"/>
          <w:snapToGrid w:val="0"/>
          <w:sz w:val="18"/>
          <w:szCs w:val="18"/>
        </w:rPr>
      </w:pPr>
      <w:r w:rsidRPr="00E70BC2">
        <w:rPr>
          <w:rFonts w:ascii="Century Gothic" w:hAnsi="Century Gothic" w:cs="Calibri"/>
          <w:snapToGrid w:val="0"/>
          <w:sz w:val="18"/>
          <w:szCs w:val="18"/>
        </w:rPr>
        <w:t xml:space="preserve"> To lead and co-ordinate research activity in the subject</w:t>
      </w:r>
      <w:r w:rsidR="000E6B93">
        <w:rPr>
          <w:rFonts w:ascii="Century Gothic" w:hAnsi="Century Gothic" w:cs="Calibri"/>
          <w:snapToGrid w:val="0"/>
          <w:sz w:val="18"/>
          <w:szCs w:val="18"/>
        </w:rPr>
        <w:t xml:space="preserve"> including determining relevant </w:t>
      </w:r>
      <w:r w:rsidRPr="00E70BC2">
        <w:rPr>
          <w:rFonts w:ascii="Century Gothic" w:hAnsi="Century Gothic" w:cs="Calibri"/>
          <w:snapToGrid w:val="0"/>
          <w:sz w:val="18"/>
          <w:szCs w:val="18"/>
        </w:rPr>
        <w:t>research    objectives, and preparing research proposals.</w:t>
      </w:r>
    </w:p>
    <w:p w:rsidR="005C5D50" w:rsidRPr="00E70BC2" w:rsidRDefault="005C5D50" w:rsidP="000E6B93">
      <w:pPr>
        <w:pStyle w:val="NoSpacing"/>
        <w:numPr>
          <w:ilvl w:val="0"/>
          <w:numId w:val="7"/>
        </w:numPr>
        <w:rPr>
          <w:rFonts w:ascii="Century Gothic" w:hAnsi="Century Gothic" w:cs="Calibri"/>
          <w:snapToGrid w:val="0"/>
          <w:sz w:val="18"/>
          <w:szCs w:val="18"/>
        </w:rPr>
      </w:pPr>
      <w:r w:rsidRPr="00E70BC2">
        <w:rPr>
          <w:rFonts w:ascii="Century Gothic" w:hAnsi="Century Gothic" w:cs="Calibri"/>
          <w:snapToGrid w:val="0"/>
          <w:sz w:val="18"/>
          <w:szCs w:val="18"/>
        </w:rPr>
        <w:t xml:space="preserve"> To lead research and collaborative partnerships with other educational institutions, (domestic   and International) or other bodies.</w:t>
      </w:r>
    </w:p>
    <w:p w:rsidR="005C5D50" w:rsidRPr="00E70BC2" w:rsidRDefault="005C5D50" w:rsidP="000E6B93">
      <w:pPr>
        <w:pStyle w:val="NoSpacing"/>
        <w:numPr>
          <w:ilvl w:val="0"/>
          <w:numId w:val="7"/>
        </w:numPr>
        <w:rPr>
          <w:rFonts w:ascii="Century Gothic" w:hAnsi="Century Gothic" w:cs="Calibri"/>
          <w:snapToGrid w:val="0"/>
          <w:sz w:val="18"/>
          <w:szCs w:val="18"/>
        </w:rPr>
      </w:pPr>
      <w:r w:rsidRPr="00E70BC2">
        <w:rPr>
          <w:rFonts w:ascii="Century Gothic" w:hAnsi="Century Gothic" w:cs="Calibri"/>
          <w:snapToGrid w:val="0"/>
          <w:sz w:val="18"/>
          <w:szCs w:val="18"/>
        </w:rPr>
        <w:t>To lead bids for research &amp; consultancy and generation of additional funds.</w:t>
      </w:r>
    </w:p>
    <w:p w:rsidR="005C5D50" w:rsidRPr="00E70BC2" w:rsidRDefault="005C5D50" w:rsidP="000E6B93">
      <w:pPr>
        <w:pStyle w:val="NoSpacing"/>
        <w:numPr>
          <w:ilvl w:val="0"/>
          <w:numId w:val="7"/>
        </w:numPr>
        <w:rPr>
          <w:rFonts w:ascii="Century Gothic" w:hAnsi="Century Gothic" w:cs="Calibri"/>
          <w:snapToGrid w:val="0"/>
          <w:sz w:val="18"/>
          <w:szCs w:val="18"/>
        </w:rPr>
      </w:pPr>
      <w:r w:rsidRPr="00E70BC2">
        <w:rPr>
          <w:rFonts w:ascii="Century Gothic" w:hAnsi="Century Gothic" w:cs="Calibri"/>
          <w:snapToGrid w:val="0"/>
          <w:sz w:val="18"/>
          <w:szCs w:val="18"/>
        </w:rPr>
        <w:t>To write and contribute to publications or disseminate research finding using appropriate media.</w:t>
      </w:r>
    </w:p>
    <w:p w:rsidR="005C5D50" w:rsidRPr="00E70BC2" w:rsidRDefault="005C5D50" w:rsidP="000E6B93">
      <w:pPr>
        <w:pStyle w:val="NoSpacing"/>
        <w:numPr>
          <w:ilvl w:val="0"/>
          <w:numId w:val="7"/>
        </w:numPr>
        <w:rPr>
          <w:rFonts w:ascii="Century Gothic" w:hAnsi="Century Gothic" w:cs="Calibri"/>
          <w:snapToGrid w:val="0"/>
          <w:sz w:val="18"/>
          <w:szCs w:val="18"/>
        </w:rPr>
      </w:pPr>
      <w:r w:rsidRPr="00E70BC2">
        <w:rPr>
          <w:rFonts w:ascii="Century Gothic" w:hAnsi="Century Gothic" w:cs="Calibri"/>
          <w:snapToGrid w:val="0"/>
          <w:sz w:val="18"/>
          <w:szCs w:val="18"/>
        </w:rPr>
        <w:t>To seek Practical applications of research findings.</w:t>
      </w:r>
    </w:p>
    <w:p w:rsidR="005C5D50" w:rsidRPr="00E70BC2" w:rsidRDefault="005C5D50" w:rsidP="000E6B93">
      <w:pPr>
        <w:pStyle w:val="NoSpacing"/>
        <w:numPr>
          <w:ilvl w:val="0"/>
          <w:numId w:val="7"/>
        </w:numPr>
        <w:rPr>
          <w:rFonts w:ascii="Century Gothic" w:hAnsi="Century Gothic" w:cs="Calibri"/>
          <w:snapToGrid w:val="0"/>
          <w:sz w:val="18"/>
          <w:szCs w:val="18"/>
        </w:rPr>
      </w:pPr>
      <w:r w:rsidRPr="00E70BC2">
        <w:rPr>
          <w:rFonts w:ascii="Century Gothic" w:hAnsi="Century Gothic" w:cs="Calibri"/>
          <w:snapToGrid w:val="0"/>
          <w:sz w:val="18"/>
          <w:szCs w:val="18"/>
        </w:rPr>
        <w:t>To make presentations and represent at national and international conferences and similar events.</w:t>
      </w:r>
    </w:p>
    <w:p w:rsidR="005C5D50" w:rsidRPr="00E70BC2" w:rsidRDefault="005C5D50" w:rsidP="000E6B93">
      <w:pPr>
        <w:pStyle w:val="NoSpacing"/>
        <w:numPr>
          <w:ilvl w:val="0"/>
          <w:numId w:val="7"/>
        </w:numPr>
        <w:rPr>
          <w:rFonts w:ascii="Century Gothic" w:hAnsi="Century Gothic" w:cs="Calibri"/>
          <w:snapToGrid w:val="0"/>
          <w:sz w:val="18"/>
          <w:szCs w:val="18"/>
        </w:rPr>
      </w:pPr>
      <w:r w:rsidRPr="00E70BC2">
        <w:rPr>
          <w:rFonts w:ascii="Century Gothic" w:hAnsi="Century Gothic" w:cs="Calibri"/>
          <w:snapToGrid w:val="0"/>
          <w:sz w:val="18"/>
          <w:szCs w:val="18"/>
        </w:rPr>
        <w:t>To update knowledge and understanding in field or specialization.</w:t>
      </w:r>
    </w:p>
    <w:p w:rsidR="005C5D50" w:rsidRPr="00E70BC2" w:rsidRDefault="005C5D50" w:rsidP="000E6B93">
      <w:pPr>
        <w:pStyle w:val="NoSpacing"/>
        <w:numPr>
          <w:ilvl w:val="0"/>
          <w:numId w:val="7"/>
        </w:numPr>
        <w:rPr>
          <w:rFonts w:ascii="Century Gothic" w:hAnsi="Century Gothic" w:cs="Calibri"/>
          <w:snapToGrid w:val="0"/>
          <w:sz w:val="18"/>
          <w:szCs w:val="18"/>
        </w:rPr>
      </w:pPr>
      <w:r w:rsidRPr="00E70BC2">
        <w:rPr>
          <w:rFonts w:ascii="Century Gothic" w:hAnsi="Century Gothic" w:cs="Calibri"/>
          <w:snapToGrid w:val="0"/>
          <w:sz w:val="18"/>
          <w:szCs w:val="18"/>
        </w:rPr>
        <w:t>To learn engineering knowledge and science behind innovative ideas, for implementing the ideas.</w:t>
      </w:r>
    </w:p>
    <w:p w:rsidR="005C5D50" w:rsidRPr="00E70BC2" w:rsidRDefault="005C5D50" w:rsidP="000E6B93">
      <w:pPr>
        <w:pStyle w:val="NoSpacing"/>
        <w:numPr>
          <w:ilvl w:val="0"/>
          <w:numId w:val="7"/>
        </w:numPr>
        <w:rPr>
          <w:rFonts w:ascii="Century Gothic" w:hAnsi="Century Gothic" w:cs="Calibri"/>
          <w:snapToGrid w:val="0"/>
          <w:sz w:val="18"/>
          <w:szCs w:val="18"/>
        </w:rPr>
      </w:pPr>
      <w:r w:rsidRPr="00E70BC2">
        <w:rPr>
          <w:rFonts w:ascii="Century Gothic" w:hAnsi="Century Gothic" w:cs="Calibri"/>
          <w:snapToGrid w:val="0"/>
          <w:sz w:val="18"/>
          <w:szCs w:val="18"/>
        </w:rPr>
        <w:t>Commercializing and Positioning of innovative idea into Industry sectors.</w:t>
      </w:r>
    </w:p>
    <w:p w:rsidR="005C5D50" w:rsidRPr="00E70BC2" w:rsidRDefault="005C5D50" w:rsidP="000E6B93">
      <w:pPr>
        <w:pStyle w:val="NoSpacing"/>
        <w:numPr>
          <w:ilvl w:val="0"/>
          <w:numId w:val="7"/>
        </w:numPr>
        <w:rPr>
          <w:rFonts w:ascii="Century Gothic" w:hAnsi="Century Gothic" w:cs="Calibri"/>
          <w:snapToGrid w:val="0"/>
          <w:sz w:val="18"/>
          <w:szCs w:val="18"/>
        </w:rPr>
      </w:pPr>
      <w:r w:rsidRPr="00E70BC2">
        <w:rPr>
          <w:rFonts w:ascii="Century Gothic" w:hAnsi="Century Gothic" w:cs="Calibri"/>
          <w:snapToGrid w:val="0"/>
          <w:sz w:val="18"/>
          <w:szCs w:val="18"/>
        </w:rPr>
        <w:t>To develop multi-disciplinary learning and diversification of courses.</w:t>
      </w:r>
    </w:p>
    <w:p w:rsidR="005C5D50" w:rsidRPr="00E70BC2" w:rsidRDefault="005C5D50" w:rsidP="005C5D50">
      <w:pPr>
        <w:pStyle w:val="NoSpacing"/>
        <w:ind w:left="1080"/>
        <w:rPr>
          <w:rFonts w:ascii="Century Gothic" w:hAnsi="Century Gothic" w:cs="Calibri"/>
          <w:snapToGrid w:val="0"/>
          <w:sz w:val="18"/>
          <w:szCs w:val="18"/>
        </w:rPr>
      </w:pPr>
    </w:p>
    <w:p w:rsidR="005C5D50" w:rsidRPr="00E70BC2" w:rsidRDefault="005C5D50" w:rsidP="005C5D50">
      <w:pPr>
        <w:spacing w:after="0" w:line="240" w:lineRule="auto"/>
        <w:ind w:left="450" w:hanging="450"/>
        <w:rPr>
          <w:rFonts w:ascii="Century Gothic" w:hAnsi="Century Gothic" w:cs="Calibri"/>
          <w:b/>
          <w:snapToGrid w:val="0"/>
          <w:sz w:val="18"/>
          <w:szCs w:val="18"/>
        </w:rPr>
      </w:pPr>
      <w:r w:rsidRPr="00E70BC2">
        <w:rPr>
          <w:rFonts w:ascii="Century Gothic" w:hAnsi="Century Gothic" w:cs="Calibri"/>
          <w:b/>
          <w:snapToGrid w:val="0"/>
          <w:sz w:val="18"/>
          <w:szCs w:val="18"/>
        </w:rPr>
        <w:t>III. Mentoring and Learning</w:t>
      </w:r>
    </w:p>
    <w:p w:rsidR="005C5D50" w:rsidRPr="00E70BC2" w:rsidRDefault="005C5D50" w:rsidP="000E6B93">
      <w:pPr>
        <w:pStyle w:val="NoSpacing"/>
        <w:numPr>
          <w:ilvl w:val="0"/>
          <w:numId w:val="10"/>
        </w:numPr>
        <w:rPr>
          <w:rFonts w:ascii="Century Gothic" w:hAnsi="Century Gothic" w:cs="Calibri"/>
          <w:snapToGrid w:val="0"/>
          <w:sz w:val="18"/>
          <w:szCs w:val="18"/>
        </w:rPr>
      </w:pPr>
      <w:r w:rsidRPr="00E70BC2">
        <w:rPr>
          <w:rFonts w:ascii="Century Gothic" w:hAnsi="Century Gothic" w:cs="Calibri"/>
          <w:snapToGrid w:val="0"/>
          <w:sz w:val="18"/>
          <w:szCs w:val="18"/>
        </w:rPr>
        <w:t>To supervise student projects, field trip, placements etc.</w:t>
      </w:r>
    </w:p>
    <w:p w:rsidR="005C5D50" w:rsidRPr="00E70BC2" w:rsidRDefault="005C5D50" w:rsidP="000E6B93">
      <w:pPr>
        <w:pStyle w:val="NoSpacing"/>
        <w:numPr>
          <w:ilvl w:val="0"/>
          <w:numId w:val="10"/>
        </w:numPr>
        <w:rPr>
          <w:rFonts w:ascii="Century Gothic" w:hAnsi="Century Gothic" w:cs="Calibri"/>
          <w:snapToGrid w:val="0"/>
          <w:sz w:val="18"/>
          <w:szCs w:val="18"/>
        </w:rPr>
      </w:pPr>
      <w:r w:rsidRPr="00E70BC2">
        <w:rPr>
          <w:rFonts w:ascii="Century Gothic" w:hAnsi="Century Gothic" w:cs="Calibri"/>
          <w:snapToGrid w:val="0"/>
          <w:sz w:val="18"/>
          <w:szCs w:val="18"/>
        </w:rPr>
        <w:t>To set mark, assess, work and provide feedback to students.</w:t>
      </w:r>
    </w:p>
    <w:p w:rsidR="005C5D50" w:rsidRPr="00E70BC2" w:rsidRDefault="005C5D50" w:rsidP="000E6B93">
      <w:pPr>
        <w:pStyle w:val="NoSpacing"/>
        <w:numPr>
          <w:ilvl w:val="0"/>
          <w:numId w:val="10"/>
        </w:numPr>
        <w:rPr>
          <w:rFonts w:ascii="Century Gothic" w:hAnsi="Century Gothic" w:cs="Calibri"/>
          <w:snapToGrid w:val="0"/>
          <w:sz w:val="18"/>
          <w:szCs w:val="18"/>
        </w:rPr>
      </w:pPr>
      <w:r w:rsidRPr="00E70BC2">
        <w:rPr>
          <w:rFonts w:ascii="Century Gothic" w:hAnsi="Century Gothic" w:cs="Calibri"/>
          <w:snapToGrid w:val="0"/>
          <w:sz w:val="18"/>
          <w:szCs w:val="18"/>
        </w:rPr>
        <w:t>To ensure that mentoring content and methods of delivery are in accordance with issues relating to society and student needs.</w:t>
      </w:r>
    </w:p>
    <w:p w:rsidR="005C5D50" w:rsidRPr="00E70BC2" w:rsidRDefault="005C5D50" w:rsidP="005C5D50">
      <w:pPr>
        <w:widowControl w:val="0"/>
        <w:spacing w:after="0" w:line="240" w:lineRule="auto"/>
        <w:jc w:val="both"/>
        <w:rPr>
          <w:rFonts w:ascii="Century Gothic" w:hAnsi="Century Gothic" w:cs="Calibri"/>
          <w:snapToGrid w:val="0"/>
          <w:sz w:val="18"/>
          <w:szCs w:val="18"/>
        </w:rPr>
      </w:pPr>
    </w:p>
    <w:p w:rsidR="005C5D50" w:rsidRPr="00E70BC2" w:rsidRDefault="005C5D50" w:rsidP="005C5D50">
      <w:pPr>
        <w:widowControl w:val="0"/>
        <w:spacing w:after="0" w:line="240" w:lineRule="auto"/>
        <w:ind w:left="180" w:hanging="180"/>
        <w:jc w:val="both"/>
        <w:rPr>
          <w:rFonts w:ascii="Century Gothic" w:hAnsi="Century Gothic"/>
          <w:b/>
          <w:sz w:val="18"/>
          <w:szCs w:val="18"/>
        </w:rPr>
      </w:pPr>
      <w:r w:rsidRPr="00E70BC2">
        <w:rPr>
          <w:rFonts w:ascii="Century Gothic" w:hAnsi="Century Gothic"/>
          <w:b/>
          <w:sz w:val="18"/>
          <w:szCs w:val="18"/>
        </w:rPr>
        <w:t>IV. External Focus/engagement:</w:t>
      </w:r>
    </w:p>
    <w:p w:rsidR="005C5D50" w:rsidRPr="00E70BC2" w:rsidRDefault="005C5D50" w:rsidP="000E6B93">
      <w:pPr>
        <w:pStyle w:val="ListParagraph"/>
        <w:numPr>
          <w:ilvl w:val="0"/>
          <w:numId w:val="11"/>
        </w:numPr>
        <w:spacing w:after="0"/>
        <w:rPr>
          <w:rFonts w:ascii="Century Gothic" w:hAnsi="Century Gothic" w:cs="Calibri"/>
          <w:snapToGrid w:val="0"/>
          <w:sz w:val="18"/>
          <w:szCs w:val="18"/>
        </w:rPr>
      </w:pPr>
      <w:r w:rsidRPr="00E70BC2">
        <w:rPr>
          <w:rFonts w:ascii="Century Gothic" w:hAnsi="Century Gothic" w:cs="Calibri"/>
          <w:snapToGrid w:val="0"/>
          <w:sz w:val="18"/>
          <w:szCs w:val="18"/>
        </w:rPr>
        <w:t>You will be responsible building the institute's corporate interface.</w:t>
      </w:r>
    </w:p>
    <w:p w:rsidR="005C5D50" w:rsidRPr="00E70BC2" w:rsidRDefault="005C5D50" w:rsidP="000E6B93">
      <w:pPr>
        <w:pStyle w:val="ListParagraph"/>
        <w:numPr>
          <w:ilvl w:val="0"/>
          <w:numId w:val="11"/>
        </w:numPr>
        <w:spacing w:after="0"/>
        <w:rPr>
          <w:rFonts w:ascii="Century Gothic" w:hAnsi="Century Gothic" w:cs="Calibri"/>
          <w:snapToGrid w:val="0"/>
          <w:sz w:val="18"/>
          <w:szCs w:val="18"/>
        </w:rPr>
      </w:pPr>
      <w:r w:rsidRPr="00E70BC2">
        <w:rPr>
          <w:rFonts w:ascii="Century Gothic" w:hAnsi="Century Gothic" w:cs="Calibri"/>
          <w:snapToGrid w:val="0"/>
          <w:sz w:val="18"/>
          <w:szCs w:val="18"/>
        </w:rPr>
        <w:t>Industry interface for projects, placements, roundtables, organizing seminars etc.</w:t>
      </w:r>
    </w:p>
    <w:p w:rsidR="005C5D50" w:rsidRPr="00E70BC2" w:rsidRDefault="005C5D50" w:rsidP="000E6B93">
      <w:pPr>
        <w:pStyle w:val="ListParagraph"/>
        <w:numPr>
          <w:ilvl w:val="0"/>
          <w:numId w:val="11"/>
        </w:numPr>
        <w:spacing w:after="0"/>
        <w:rPr>
          <w:rFonts w:ascii="Century Gothic" w:hAnsi="Century Gothic" w:cs="Calibri"/>
          <w:snapToGrid w:val="0"/>
          <w:sz w:val="18"/>
          <w:szCs w:val="18"/>
        </w:rPr>
      </w:pPr>
      <w:r w:rsidRPr="00E70BC2">
        <w:rPr>
          <w:rFonts w:ascii="Century Gothic" w:hAnsi="Century Gothic" w:cs="Calibri"/>
          <w:snapToGrid w:val="0"/>
          <w:sz w:val="18"/>
          <w:szCs w:val="18"/>
        </w:rPr>
        <w:lastRenderedPageBreak/>
        <w:t>You will be involved in mobilizing students into action for campus placement promotional activities.</w:t>
      </w:r>
    </w:p>
    <w:p w:rsidR="005C5D50" w:rsidRPr="00E70BC2" w:rsidRDefault="005C5D50" w:rsidP="000E6B93">
      <w:pPr>
        <w:pStyle w:val="ListParagraph"/>
        <w:numPr>
          <w:ilvl w:val="0"/>
          <w:numId w:val="11"/>
        </w:numPr>
        <w:spacing w:after="0" w:line="240" w:lineRule="auto"/>
        <w:rPr>
          <w:rFonts w:ascii="Century Gothic" w:hAnsi="Century Gothic" w:cs="Calibri"/>
          <w:snapToGrid w:val="0"/>
          <w:sz w:val="18"/>
          <w:szCs w:val="18"/>
        </w:rPr>
      </w:pPr>
      <w:r w:rsidRPr="00E70BC2">
        <w:rPr>
          <w:rFonts w:ascii="Century Gothic" w:hAnsi="Century Gothic" w:cs="Calibri"/>
          <w:snapToGrid w:val="0"/>
          <w:sz w:val="18"/>
          <w:szCs w:val="18"/>
        </w:rPr>
        <w:t xml:space="preserve">Your role involves managing a group of internships and placements for MBA students in the corporate sector; all matters related to it and contribute towards the overall smooth functioning of the Department. </w:t>
      </w:r>
    </w:p>
    <w:p w:rsidR="005C5D50" w:rsidRPr="00E70BC2" w:rsidRDefault="005C5D50" w:rsidP="000E6B93">
      <w:pPr>
        <w:pStyle w:val="ListParagraph"/>
        <w:numPr>
          <w:ilvl w:val="0"/>
          <w:numId w:val="11"/>
        </w:numPr>
        <w:rPr>
          <w:rFonts w:ascii="Century Gothic" w:hAnsi="Century Gothic" w:cs="Calibri"/>
          <w:snapToGrid w:val="0"/>
          <w:sz w:val="18"/>
          <w:szCs w:val="18"/>
        </w:rPr>
      </w:pPr>
      <w:r w:rsidRPr="00E70BC2">
        <w:rPr>
          <w:rFonts w:ascii="Century Gothic" w:hAnsi="Century Gothic" w:cs="Calibri"/>
          <w:snapToGrid w:val="0"/>
          <w:sz w:val="18"/>
          <w:szCs w:val="18"/>
        </w:rPr>
        <w:t>You will be involved in liaising with organizations for campus placements, with the corporate community and coordinating with student teams to ensure the smooth transition of students into the corporate world.</w:t>
      </w:r>
    </w:p>
    <w:p w:rsidR="005C5D50" w:rsidRPr="00E70BC2" w:rsidRDefault="005C5D50" w:rsidP="000E6B93">
      <w:pPr>
        <w:pStyle w:val="ListParagraph"/>
        <w:numPr>
          <w:ilvl w:val="0"/>
          <w:numId w:val="11"/>
        </w:numPr>
        <w:rPr>
          <w:rFonts w:ascii="Century Gothic" w:hAnsi="Century Gothic" w:cs="Calibri"/>
          <w:snapToGrid w:val="0"/>
          <w:sz w:val="18"/>
          <w:szCs w:val="18"/>
        </w:rPr>
      </w:pPr>
      <w:r w:rsidRPr="00E70BC2">
        <w:rPr>
          <w:rFonts w:ascii="Century Gothic" w:hAnsi="Century Gothic" w:cs="Calibri"/>
          <w:snapToGrid w:val="0"/>
          <w:sz w:val="18"/>
          <w:szCs w:val="18"/>
        </w:rPr>
        <w:t>You will facilitate organizations’ selection process, also at times being part of the short listing process on behalf of the organizations.</w:t>
      </w:r>
    </w:p>
    <w:p w:rsidR="005C5D50" w:rsidRPr="00E70BC2" w:rsidRDefault="005C5D50" w:rsidP="000E6B93">
      <w:pPr>
        <w:pStyle w:val="ListParagraph"/>
        <w:numPr>
          <w:ilvl w:val="0"/>
          <w:numId w:val="11"/>
        </w:numPr>
        <w:rPr>
          <w:rFonts w:ascii="Century Gothic" w:hAnsi="Century Gothic" w:cs="Calibri"/>
          <w:snapToGrid w:val="0"/>
          <w:sz w:val="18"/>
          <w:szCs w:val="18"/>
        </w:rPr>
      </w:pPr>
      <w:r w:rsidRPr="00E70BC2">
        <w:rPr>
          <w:rFonts w:ascii="Century Gothic" w:hAnsi="Century Gothic" w:cs="Calibri"/>
          <w:snapToGrid w:val="0"/>
          <w:sz w:val="18"/>
          <w:szCs w:val="18"/>
        </w:rPr>
        <w:t>Experiential learning – being an interface between the industry mentors for projects given to students.</w:t>
      </w:r>
    </w:p>
    <w:p w:rsidR="005C5D50" w:rsidRPr="00E70BC2" w:rsidRDefault="005C5D50" w:rsidP="005C5D50">
      <w:pPr>
        <w:spacing w:after="0"/>
        <w:ind w:left="270" w:hanging="270"/>
        <w:jc w:val="both"/>
        <w:rPr>
          <w:rFonts w:ascii="Century Gothic" w:hAnsi="Century Gothic"/>
          <w:b/>
          <w:noProof/>
          <w:sz w:val="18"/>
          <w:szCs w:val="18"/>
          <w:lang w:val="en-GB" w:eastAsia="zh-CN"/>
        </w:rPr>
      </w:pPr>
      <w:r w:rsidRPr="00E70BC2">
        <w:rPr>
          <w:rFonts w:ascii="Century Gothic" w:hAnsi="Century Gothic"/>
          <w:b/>
          <w:noProof/>
          <w:sz w:val="18"/>
          <w:szCs w:val="18"/>
          <w:lang w:val="en-GB" w:eastAsia="zh-CN"/>
        </w:rPr>
        <w:t>V. Accreditation:</w:t>
      </w:r>
    </w:p>
    <w:p w:rsidR="005C5D50" w:rsidRPr="00E70BC2" w:rsidRDefault="005C5D50" w:rsidP="000E6B93">
      <w:pPr>
        <w:pStyle w:val="ListParagraph"/>
        <w:numPr>
          <w:ilvl w:val="0"/>
          <w:numId w:val="12"/>
        </w:numPr>
        <w:spacing w:after="0"/>
        <w:rPr>
          <w:rFonts w:ascii="Century Gothic" w:hAnsi="Century Gothic"/>
          <w:noProof/>
          <w:sz w:val="18"/>
          <w:szCs w:val="18"/>
          <w:lang w:eastAsia="zh-CN"/>
        </w:rPr>
      </w:pPr>
      <w:r w:rsidRPr="00E70BC2">
        <w:rPr>
          <w:rFonts w:ascii="Century Gothic" w:hAnsi="Century Gothic"/>
          <w:noProof/>
          <w:sz w:val="18"/>
          <w:szCs w:val="18"/>
          <w:lang w:val="en-IN" w:eastAsia="zh-CN"/>
        </w:rPr>
        <w:t>Take on any role as may be designated by management with respect to accrditation.</w:t>
      </w:r>
    </w:p>
    <w:p w:rsidR="005C5D50" w:rsidRPr="000E6B93" w:rsidRDefault="005C5D50" w:rsidP="000E6B93">
      <w:pPr>
        <w:pStyle w:val="ListParagraph"/>
        <w:numPr>
          <w:ilvl w:val="0"/>
          <w:numId w:val="12"/>
        </w:numPr>
        <w:spacing w:after="0"/>
        <w:rPr>
          <w:rFonts w:ascii="Century Gothic" w:hAnsi="Century Gothic"/>
          <w:noProof/>
          <w:sz w:val="18"/>
          <w:szCs w:val="18"/>
          <w:lang w:eastAsia="zh-CN"/>
        </w:rPr>
      </w:pPr>
      <w:r w:rsidRPr="00E70BC2">
        <w:rPr>
          <w:rFonts w:ascii="Century Gothic" w:hAnsi="Century Gothic"/>
          <w:noProof/>
          <w:sz w:val="18"/>
          <w:szCs w:val="18"/>
          <w:lang w:val="en-IN" w:eastAsia="zh-CN"/>
        </w:rPr>
        <w:t>Follow the guidelines &amp; maintain records as may be required time to time to enable achieving accrditation standards.</w:t>
      </w:r>
    </w:p>
    <w:p w:rsidR="005C5D50" w:rsidRPr="00E70BC2" w:rsidRDefault="005C5D50" w:rsidP="005C5D50">
      <w:pPr>
        <w:spacing w:after="0"/>
        <w:ind w:left="270" w:hanging="270"/>
        <w:jc w:val="both"/>
        <w:rPr>
          <w:rFonts w:ascii="Century Gothic" w:hAnsi="Century Gothic"/>
          <w:b/>
          <w:noProof/>
          <w:sz w:val="18"/>
          <w:szCs w:val="18"/>
          <w:lang w:val="en-GB" w:eastAsia="zh-CN"/>
        </w:rPr>
      </w:pPr>
      <w:r w:rsidRPr="00E70BC2">
        <w:rPr>
          <w:rFonts w:ascii="Century Gothic" w:hAnsi="Century Gothic"/>
          <w:b/>
          <w:noProof/>
          <w:sz w:val="18"/>
          <w:szCs w:val="18"/>
          <w:lang w:val="en-GB" w:eastAsia="zh-CN"/>
        </w:rPr>
        <w:t>V.Others:</w:t>
      </w:r>
    </w:p>
    <w:p w:rsidR="005C5D50" w:rsidRPr="000E6B93" w:rsidRDefault="005C5D50" w:rsidP="000E6B93">
      <w:pPr>
        <w:pStyle w:val="ListParagraph"/>
        <w:numPr>
          <w:ilvl w:val="0"/>
          <w:numId w:val="13"/>
        </w:numPr>
        <w:spacing w:after="0"/>
        <w:jc w:val="both"/>
        <w:rPr>
          <w:rFonts w:ascii="Century Gothic" w:hAnsi="Century Gothic"/>
          <w:noProof/>
          <w:sz w:val="18"/>
          <w:szCs w:val="18"/>
          <w:lang w:val="en-GB" w:eastAsia="zh-CN"/>
        </w:rPr>
      </w:pPr>
      <w:r w:rsidRPr="000E6B93">
        <w:rPr>
          <w:rFonts w:ascii="Century Gothic" w:hAnsi="Century Gothic"/>
          <w:noProof/>
          <w:sz w:val="18"/>
          <w:szCs w:val="18"/>
          <w:lang w:val="en-GB" w:eastAsia="zh-CN"/>
        </w:rPr>
        <w:t>From time to time, the Institute expects your involvement and support for specific initiatives/events etc- that may not have been planned for in the beginning of the academic year.</w:t>
      </w:r>
    </w:p>
    <w:p w:rsidR="005C5D50" w:rsidRPr="000E6B93" w:rsidRDefault="005C5D50" w:rsidP="000E6B93">
      <w:pPr>
        <w:pStyle w:val="ListParagraph"/>
        <w:numPr>
          <w:ilvl w:val="0"/>
          <w:numId w:val="13"/>
        </w:numPr>
        <w:spacing w:after="0"/>
        <w:jc w:val="both"/>
        <w:rPr>
          <w:rFonts w:ascii="Century Gothic" w:hAnsi="Century Gothic"/>
          <w:noProof/>
          <w:sz w:val="18"/>
          <w:szCs w:val="18"/>
          <w:lang w:val="en-GB" w:eastAsia="zh-CN"/>
        </w:rPr>
      </w:pPr>
      <w:r w:rsidRPr="000E6B93">
        <w:rPr>
          <w:rFonts w:ascii="Century Gothic" w:hAnsi="Century Gothic"/>
          <w:sz w:val="18"/>
          <w:szCs w:val="18"/>
        </w:rPr>
        <w:t xml:space="preserve">In such instances, you may </w:t>
      </w:r>
      <w:proofErr w:type="gramStart"/>
      <w:r w:rsidRPr="000E6B93">
        <w:rPr>
          <w:rFonts w:ascii="Century Gothic" w:hAnsi="Century Gothic"/>
          <w:sz w:val="18"/>
          <w:szCs w:val="18"/>
        </w:rPr>
        <w:t>be  expected</w:t>
      </w:r>
      <w:proofErr w:type="gramEnd"/>
      <w:r w:rsidRPr="000E6B93">
        <w:rPr>
          <w:rFonts w:ascii="Century Gothic" w:hAnsi="Century Gothic"/>
          <w:sz w:val="18"/>
          <w:szCs w:val="18"/>
        </w:rPr>
        <w:t xml:space="preserve"> to be present in Campus- if required on Saturdays/Sundays/Holidays, Suitable compensatory off can be availed, in discussion with Dean.</w:t>
      </w:r>
    </w:p>
    <w:p w:rsidR="00C32FE8" w:rsidRDefault="00C32FE8"/>
    <w:sectPr w:rsidR="00C32FE8" w:rsidSect="0071698A">
      <w:type w:val="continuous"/>
      <w:pgSz w:w="11906" w:h="16838" w:code="9"/>
      <w:pgMar w:top="2074" w:right="1440" w:bottom="994"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00DA"/>
    <w:multiLevelType w:val="hybridMultilevel"/>
    <w:tmpl w:val="C7DE4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D4123"/>
    <w:multiLevelType w:val="hybridMultilevel"/>
    <w:tmpl w:val="5F2443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1932FF9"/>
    <w:multiLevelType w:val="hybridMultilevel"/>
    <w:tmpl w:val="F9942B74"/>
    <w:lvl w:ilvl="0" w:tplc="04090017">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26E25735"/>
    <w:multiLevelType w:val="hybridMultilevel"/>
    <w:tmpl w:val="C64C0A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5388B"/>
    <w:multiLevelType w:val="hybridMultilevel"/>
    <w:tmpl w:val="F1CCB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2BE2544"/>
    <w:multiLevelType w:val="hybridMultilevel"/>
    <w:tmpl w:val="849A9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D86692"/>
    <w:multiLevelType w:val="hybridMultilevel"/>
    <w:tmpl w:val="23F84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EB12C7A"/>
    <w:multiLevelType w:val="hybridMultilevel"/>
    <w:tmpl w:val="7C9CF5C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61722E23"/>
    <w:multiLevelType w:val="hybridMultilevel"/>
    <w:tmpl w:val="5D1C6CA8"/>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9">
    <w:nsid w:val="631A2BFB"/>
    <w:multiLevelType w:val="hybridMultilevel"/>
    <w:tmpl w:val="CD5857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8194CF6"/>
    <w:multiLevelType w:val="hybridMultilevel"/>
    <w:tmpl w:val="7182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AD74DF"/>
    <w:multiLevelType w:val="hybridMultilevel"/>
    <w:tmpl w:val="F9C22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D644D9"/>
    <w:multiLevelType w:val="hybridMultilevel"/>
    <w:tmpl w:val="14EE6D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3DB6133"/>
    <w:multiLevelType w:val="hybridMultilevel"/>
    <w:tmpl w:val="73FE346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3"/>
  </w:num>
  <w:num w:numId="9">
    <w:abstractNumId w:val="4"/>
  </w:num>
  <w:num w:numId="10">
    <w:abstractNumId w:val="9"/>
  </w:num>
  <w:num w:numId="11">
    <w:abstractNumId w:val="8"/>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50"/>
    <w:rsid w:val="000E6B93"/>
    <w:rsid w:val="005C5D50"/>
    <w:rsid w:val="0071698A"/>
    <w:rsid w:val="00C3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5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5C5D50"/>
    <w:rPr>
      <w:sz w:val="24"/>
      <w:szCs w:val="24"/>
      <w:lang w:val="x-none" w:eastAsia="x-none"/>
    </w:rPr>
  </w:style>
  <w:style w:type="paragraph" w:styleId="NormalWeb">
    <w:name w:val="Normal (Web)"/>
    <w:basedOn w:val="Normal"/>
    <w:link w:val="NormalWebChar"/>
    <w:uiPriority w:val="99"/>
    <w:semiHidden/>
    <w:unhideWhenUsed/>
    <w:rsid w:val="005C5D50"/>
    <w:pPr>
      <w:spacing w:before="100" w:beforeAutospacing="1" w:after="100" w:afterAutospacing="1" w:line="240" w:lineRule="auto"/>
    </w:pPr>
    <w:rPr>
      <w:rFonts w:asciiTheme="minorHAnsi" w:eastAsiaTheme="minorHAnsi" w:hAnsiTheme="minorHAnsi" w:cstheme="minorBidi"/>
      <w:sz w:val="24"/>
      <w:szCs w:val="24"/>
      <w:lang w:val="x-none" w:eastAsia="x-none"/>
    </w:rPr>
  </w:style>
  <w:style w:type="paragraph" w:styleId="NoSpacing">
    <w:name w:val="No Spacing"/>
    <w:uiPriority w:val="1"/>
    <w:qFormat/>
    <w:rsid w:val="005C5D50"/>
    <w:pPr>
      <w:spacing w:after="0" w:line="240" w:lineRule="auto"/>
    </w:pPr>
    <w:rPr>
      <w:rFonts w:ascii="Calibri" w:eastAsia="Times New Roman" w:hAnsi="Calibri" w:cs="Times New Roman"/>
    </w:rPr>
  </w:style>
  <w:style w:type="paragraph" w:styleId="ListParagraph">
    <w:name w:val="List Paragraph"/>
    <w:basedOn w:val="Normal"/>
    <w:uiPriority w:val="34"/>
    <w:qFormat/>
    <w:rsid w:val="005C5D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5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5C5D50"/>
    <w:rPr>
      <w:sz w:val="24"/>
      <w:szCs w:val="24"/>
      <w:lang w:val="x-none" w:eastAsia="x-none"/>
    </w:rPr>
  </w:style>
  <w:style w:type="paragraph" w:styleId="NormalWeb">
    <w:name w:val="Normal (Web)"/>
    <w:basedOn w:val="Normal"/>
    <w:link w:val="NormalWebChar"/>
    <w:uiPriority w:val="99"/>
    <w:semiHidden/>
    <w:unhideWhenUsed/>
    <w:rsid w:val="005C5D50"/>
    <w:pPr>
      <w:spacing w:before="100" w:beforeAutospacing="1" w:after="100" w:afterAutospacing="1" w:line="240" w:lineRule="auto"/>
    </w:pPr>
    <w:rPr>
      <w:rFonts w:asciiTheme="minorHAnsi" w:eastAsiaTheme="minorHAnsi" w:hAnsiTheme="minorHAnsi" w:cstheme="minorBidi"/>
      <w:sz w:val="24"/>
      <w:szCs w:val="24"/>
      <w:lang w:val="x-none" w:eastAsia="x-none"/>
    </w:rPr>
  </w:style>
  <w:style w:type="paragraph" w:styleId="NoSpacing">
    <w:name w:val="No Spacing"/>
    <w:uiPriority w:val="1"/>
    <w:qFormat/>
    <w:rsid w:val="005C5D50"/>
    <w:pPr>
      <w:spacing w:after="0" w:line="240" w:lineRule="auto"/>
    </w:pPr>
    <w:rPr>
      <w:rFonts w:ascii="Calibri" w:eastAsia="Times New Roman" w:hAnsi="Calibri" w:cs="Times New Roman"/>
    </w:rPr>
  </w:style>
  <w:style w:type="paragraph" w:styleId="ListParagraph">
    <w:name w:val="List Paragraph"/>
    <w:basedOn w:val="Normal"/>
    <w:uiPriority w:val="34"/>
    <w:qFormat/>
    <w:rsid w:val="005C5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Urvi</dc:creator>
  <cp:lastModifiedBy>Urvi</cp:lastModifiedBy>
  <cp:revision>2</cp:revision>
  <dcterms:created xsi:type="dcterms:W3CDTF">2021-08-06T11:12:00Z</dcterms:created>
  <dcterms:modified xsi:type="dcterms:W3CDTF">2021-08-06T11:17:00Z</dcterms:modified>
</cp:coreProperties>
</file>